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8C83" w14:textId="499B3602" w:rsidR="00D96B92" w:rsidRPr="001E0A28" w:rsidRDefault="00D96B92" w:rsidP="00D96B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</w:rPr>
        <w:t>109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3</w:t>
      </w:r>
      <w:r w:rsidR="00C7101D">
        <w:rPr>
          <w:rFonts w:ascii="Arial" w:eastAsiaTheme="minorEastAsia" w:hAnsi="Arial" w:cs="Arial"/>
          <w:b/>
          <w:sz w:val="24"/>
          <w:szCs w:val="24"/>
        </w:rPr>
        <w:t>19568</w:t>
      </w:r>
    </w:p>
    <w:p w14:paraId="468E7224" w14:textId="5761689D" w:rsidR="00C64C50" w:rsidRPr="00D96B92" w:rsidRDefault="00D96B92" w:rsidP="00D96B9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bCs/>
          <w:sz w:val="24"/>
          <w:szCs w:val="24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</w:rPr>
        <w:t>17, 2023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15E20448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Pr="00EA2FBC">
        <w:t xml:space="preserve">NTN enhancements – </w:t>
      </w:r>
      <w:r w:rsidR="00D220AF">
        <w:t>SAN RF requirements</w:t>
      </w:r>
    </w:p>
    <w:p w14:paraId="27189950" w14:textId="01241D9D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8D6A5B">
        <w:t>8.26.3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21AEB811" w14:textId="1ABFB56D" w:rsidR="005531CB" w:rsidRDefault="001B4DC7">
      <w:pPr>
        <w:spacing w:beforeLines="50" w:before="120" w:after="120"/>
      </w:pPr>
      <w:r w:rsidRPr="00324640">
        <w:t>T</w:t>
      </w:r>
      <w:r w:rsidRPr="00324640">
        <w:rPr>
          <w:rFonts w:hint="eastAsia"/>
        </w:rPr>
        <w:t xml:space="preserve">his document </w:t>
      </w:r>
      <w:r w:rsidR="00E50735">
        <w:t xml:space="preserve">discusses </w:t>
      </w:r>
      <w:r w:rsidR="005531CB">
        <w:t xml:space="preserve">some </w:t>
      </w:r>
      <w:r w:rsidR="002876F4">
        <w:t xml:space="preserve">remaining issues </w:t>
      </w:r>
      <w:r w:rsidR="008D6A5B">
        <w:t xml:space="preserve">related to </w:t>
      </w:r>
      <w:r w:rsidR="002876F4">
        <w:t>UE</w:t>
      </w:r>
      <w:r w:rsidR="008D6A5B">
        <w:t xml:space="preserve"> RF requirements for </w:t>
      </w:r>
      <w:r w:rsidR="00F81C8B">
        <w:t xml:space="preserve">the NTN Ka-band. 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572C1A22" w14:textId="6F1314AD" w:rsidR="00767BA2" w:rsidRDefault="007F51B2" w:rsidP="00CC72B2">
      <w:pPr>
        <w:pStyle w:val="Heading2"/>
      </w:pPr>
      <w:r>
        <w:t>MPR and A-MPR</w:t>
      </w:r>
    </w:p>
    <w:p w14:paraId="62E34ACC" w14:textId="07166F20" w:rsidR="00DF2FA3" w:rsidRDefault="006121E6" w:rsidP="006121E6">
      <w:pPr>
        <w:rPr>
          <w:lang w:val="sv-SE"/>
        </w:rPr>
      </w:pPr>
      <w:r>
        <w:rPr>
          <w:lang w:val="sv-SE"/>
        </w:rPr>
        <w:t xml:space="preserve">In the current TS 38.101-5 skeleton, neither </w:t>
      </w:r>
      <w:r w:rsidR="008B2ED3">
        <w:rPr>
          <w:lang w:val="sv-SE"/>
        </w:rPr>
        <w:t>MPR nor A-MPR</w:t>
      </w:r>
      <w:r>
        <w:rPr>
          <w:lang w:val="sv-SE"/>
        </w:rPr>
        <w:t xml:space="preserve"> are planned to be specified</w:t>
      </w:r>
      <w:r w:rsidR="008B2ED3">
        <w:rPr>
          <w:lang w:val="sv-SE"/>
        </w:rPr>
        <w:t xml:space="preserve">. </w:t>
      </w:r>
      <w:r w:rsidR="00083EDF">
        <w:rPr>
          <w:lang w:val="sv-SE"/>
        </w:rPr>
        <w:t xml:space="preserve">This might be considered in the scope of FR2-NTN but, even if no output power reduction </w:t>
      </w:r>
      <w:r w:rsidR="00C6099D">
        <w:rPr>
          <w:lang w:val="sv-SE"/>
        </w:rPr>
        <w:t xml:space="preserve">is useful, it might still be interesting to keep specifying NS mechanism </w:t>
      </w:r>
      <w:r w:rsidR="009F2238">
        <w:rPr>
          <w:lang w:val="sv-SE"/>
        </w:rPr>
        <w:t xml:space="preserve">to easily handle different countries/regions regulation. </w:t>
      </w:r>
    </w:p>
    <w:p w14:paraId="78663D2E" w14:textId="088A409B" w:rsidR="009F2238" w:rsidRDefault="009F2238" w:rsidP="006121E6">
      <w:pPr>
        <w:rPr>
          <w:lang w:val="sv-SE"/>
        </w:rPr>
      </w:pPr>
      <w:r>
        <w:rPr>
          <w:lang w:val="sv-SE"/>
        </w:rPr>
        <w:t>It might be late to consider this now, while the work item is supposed to close but this might need further discussion</w:t>
      </w:r>
      <w:r w:rsidR="00BC3F53">
        <w:rPr>
          <w:lang w:val="sv-SE"/>
        </w:rPr>
        <w:t>.</w:t>
      </w:r>
    </w:p>
    <w:p w14:paraId="50C819FC" w14:textId="72DDA0DE" w:rsidR="00BC3F53" w:rsidRPr="00406C17" w:rsidRDefault="00BC3F53" w:rsidP="006121E6">
      <w:pPr>
        <w:rPr>
          <w:b/>
          <w:bCs/>
          <w:color w:val="000000" w:themeColor="text1"/>
          <w:lang w:val="sv-SE"/>
        </w:rPr>
      </w:pPr>
      <w:r w:rsidRPr="00406C17">
        <w:rPr>
          <w:b/>
          <w:bCs/>
          <w:color w:val="000000" w:themeColor="text1"/>
          <w:lang w:val="sv-SE"/>
        </w:rPr>
        <w:t xml:space="preserve">Proposal1: RAN4 to confirm if MPR and A-MPR (and so NS signalling) </w:t>
      </w:r>
      <w:r w:rsidR="00DE4F59">
        <w:rPr>
          <w:b/>
          <w:bCs/>
          <w:color w:val="000000" w:themeColor="text1"/>
          <w:lang w:val="sv-SE"/>
        </w:rPr>
        <w:t>are</w:t>
      </w:r>
      <w:r w:rsidR="00406C17" w:rsidRPr="00406C17">
        <w:rPr>
          <w:b/>
          <w:bCs/>
          <w:color w:val="000000" w:themeColor="text1"/>
          <w:lang w:val="sv-SE"/>
        </w:rPr>
        <w:t xml:space="preserve"> not needed in the context of FR2-NTN</w:t>
      </w:r>
      <w:r w:rsidR="00406C17">
        <w:rPr>
          <w:b/>
          <w:bCs/>
          <w:color w:val="000000" w:themeColor="text1"/>
          <w:lang w:val="sv-SE"/>
        </w:rPr>
        <w:t>.</w:t>
      </w:r>
    </w:p>
    <w:p w14:paraId="448E5481" w14:textId="5A0A45FE" w:rsidR="00F87A92" w:rsidRDefault="00B64816" w:rsidP="00CC72B2">
      <w:pPr>
        <w:pStyle w:val="Heading2"/>
      </w:pPr>
      <w:r>
        <w:t>Regulation and power flux density</w:t>
      </w:r>
    </w:p>
    <w:p w14:paraId="44F8369C" w14:textId="130D519D" w:rsidR="00E950FB" w:rsidRDefault="00D76E4C" w:rsidP="004C1665">
      <w:pPr>
        <w:rPr>
          <w:lang w:val="sv-SE"/>
        </w:rPr>
      </w:pPr>
      <w:r>
        <w:rPr>
          <w:lang w:val="sv-SE"/>
        </w:rPr>
        <w:t xml:space="preserve">For </w:t>
      </w:r>
      <w:r w:rsidR="00E47E0F">
        <w:rPr>
          <w:lang w:val="sv-SE"/>
        </w:rPr>
        <w:t xml:space="preserve">certain types of </w:t>
      </w:r>
      <w:r w:rsidR="00552A57">
        <w:rPr>
          <w:lang w:val="sv-SE"/>
        </w:rPr>
        <w:t>mobil</w:t>
      </w:r>
      <w:r w:rsidR="00E47E0F">
        <w:rPr>
          <w:lang w:val="sv-SE"/>
        </w:rPr>
        <w:t>e</w:t>
      </w:r>
      <w:r w:rsidR="00552A57">
        <w:rPr>
          <w:lang w:val="sv-SE"/>
        </w:rPr>
        <w:t xml:space="preserve"> VSAT</w:t>
      </w:r>
      <w:r w:rsidR="00E47E0F">
        <w:rPr>
          <w:lang w:val="sv-SE"/>
        </w:rPr>
        <w:t xml:space="preserve"> (ESOMP), ECC Decision(13)01 specified additional power flux density requirements: </w:t>
      </w:r>
    </w:p>
    <w:p w14:paraId="6F52BCBC" w14:textId="12820202" w:rsidR="00496F7D" w:rsidRDefault="00496F7D" w:rsidP="004C1665">
      <w:pPr>
        <w:rPr>
          <w:lang w:val="sv-SE"/>
        </w:rPr>
      </w:pPr>
      <w:r w:rsidRPr="00496F7D">
        <w:rPr>
          <w:noProof/>
          <w:lang w:val="sv-SE"/>
        </w:rPr>
        <w:drawing>
          <wp:inline distT="0" distB="0" distL="0" distR="0" wp14:anchorId="2093BACE" wp14:editId="395D923F">
            <wp:extent cx="6122035" cy="1652270"/>
            <wp:effectExtent l="152400" t="152400" r="354965" b="3670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52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B45F200" w14:textId="2EC2C293" w:rsidR="00552A57" w:rsidRDefault="00552A57" w:rsidP="004C1665">
      <w:pPr>
        <w:rPr>
          <w:lang w:val="sv-SE"/>
        </w:rPr>
      </w:pPr>
      <w:r w:rsidRPr="00552A57">
        <w:rPr>
          <w:noProof/>
          <w:lang w:val="sv-SE"/>
        </w:rPr>
        <w:lastRenderedPageBreak/>
        <w:drawing>
          <wp:inline distT="0" distB="0" distL="0" distR="0" wp14:anchorId="00AF59F9" wp14:editId="4223F829">
            <wp:extent cx="6122035" cy="852170"/>
            <wp:effectExtent l="152400" t="152400" r="354965" b="3670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8521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5D3858" w14:textId="5B43A707" w:rsidR="00B148F5" w:rsidRDefault="00B148F5" w:rsidP="004C1665">
      <w:pPr>
        <w:rPr>
          <w:lang w:val="sv-SE"/>
        </w:rPr>
      </w:pPr>
      <w:r>
        <w:rPr>
          <w:lang w:val="sv-SE"/>
        </w:rPr>
        <w:t>Recognizing those requirements are specific to a certain type of devices</w:t>
      </w:r>
      <w:r w:rsidR="006B0ED9">
        <w:rPr>
          <w:lang w:val="sv-SE"/>
        </w:rPr>
        <w:t xml:space="preserve"> and operations</w:t>
      </w:r>
      <w:r>
        <w:rPr>
          <w:lang w:val="sv-SE"/>
        </w:rPr>
        <w:t xml:space="preserve">, </w:t>
      </w:r>
      <w:r w:rsidR="006B0ED9">
        <w:rPr>
          <w:lang w:val="sv-SE"/>
        </w:rPr>
        <w:t>we would propose to not capture them in TS 38.101-5 but</w:t>
      </w:r>
      <w:r w:rsidR="00554376">
        <w:rPr>
          <w:lang w:val="sv-SE"/>
        </w:rPr>
        <w:t xml:space="preserve"> instead</w:t>
      </w:r>
      <w:r w:rsidR="006B0ED9">
        <w:rPr>
          <w:lang w:val="sv-SE"/>
        </w:rPr>
        <w:t>, as those are regulatory requirements</w:t>
      </w:r>
      <w:r w:rsidR="00554376">
        <w:rPr>
          <w:lang w:val="sv-SE"/>
        </w:rPr>
        <w:t xml:space="preserve">, adding a note mentioning the existence of such requirements and referring to </w:t>
      </w:r>
      <w:r w:rsidR="00421FBA">
        <w:rPr>
          <w:lang w:val="sv-SE"/>
        </w:rPr>
        <w:t xml:space="preserve">the </w:t>
      </w:r>
      <w:r w:rsidR="00554376">
        <w:rPr>
          <w:lang w:val="sv-SE"/>
        </w:rPr>
        <w:t>ECC Decision</w:t>
      </w:r>
      <w:r w:rsidR="00421FBA">
        <w:rPr>
          <w:lang w:val="sv-SE"/>
        </w:rPr>
        <w:t>.</w:t>
      </w:r>
    </w:p>
    <w:p w14:paraId="33C1E0B1" w14:textId="14B033F2" w:rsidR="009F0A34" w:rsidRPr="00767BA2" w:rsidRDefault="009F0A34" w:rsidP="004C1665">
      <w:pPr>
        <w:rPr>
          <w:b/>
          <w:bCs/>
          <w:color w:val="000000" w:themeColor="text1"/>
          <w:lang w:val="sv-SE"/>
        </w:rPr>
      </w:pPr>
      <w:r w:rsidRPr="00767BA2">
        <w:rPr>
          <w:b/>
          <w:bCs/>
          <w:color w:val="000000" w:themeColor="text1"/>
          <w:lang w:val="sv-SE"/>
        </w:rPr>
        <w:t>Proposal</w:t>
      </w:r>
      <w:r w:rsidR="00480CC2">
        <w:rPr>
          <w:b/>
          <w:bCs/>
          <w:color w:val="000000" w:themeColor="text1"/>
          <w:lang w:val="sv-SE"/>
        </w:rPr>
        <w:t>2</w:t>
      </w:r>
      <w:r w:rsidRPr="00767BA2">
        <w:rPr>
          <w:b/>
          <w:bCs/>
          <w:color w:val="000000" w:themeColor="text1"/>
          <w:lang w:val="sv-SE"/>
        </w:rPr>
        <w:t xml:space="preserve">: Add the following note in </w:t>
      </w:r>
      <w:r w:rsidR="000070B3">
        <w:rPr>
          <w:b/>
          <w:bCs/>
          <w:color w:val="000000" w:themeColor="text1"/>
          <w:lang w:val="sv-SE"/>
        </w:rPr>
        <w:t>TS 38.101-5</w:t>
      </w:r>
      <w:r w:rsidRPr="00767BA2">
        <w:rPr>
          <w:b/>
          <w:bCs/>
          <w:color w:val="000000" w:themeColor="text1"/>
          <w:lang w:val="sv-SE"/>
        </w:rPr>
        <w:t xml:space="preserve"> </w:t>
      </w:r>
      <w:r w:rsidR="00421FBA" w:rsidRPr="00767BA2">
        <w:rPr>
          <w:b/>
          <w:bCs/>
          <w:color w:val="000000" w:themeColor="text1"/>
          <w:lang w:val="sv-SE"/>
        </w:rPr>
        <w:t>NTN UE</w:t>
      </w:r>
      <w:r w:rsidRPr="00767BA2">
        <w:rPr>
          <w:b/>
          <w:bCs/>
          <w:color w:val="000000" w:themeColor="text1"/>
          <w:lang w:val="sv-SE"/>
        </w:rPr>
        <w:t xml:space="preserve"> </w:t>
      </w:r>
      <w:r w:rsidR="00421FBA" w:rsidRPr="00767BA2">
        <w:rPr>
          <w:b/>
          <w:bCs/>
          <w:color w:val="000000" w:themeColor="text1"/>
          <w:lang w:val="sv-SE"/>
        </w:rPr>
        <w:t xml:space="preserve">maximum </w:t>
      </w:r>
      <w:r w:rsidRPr="00767BA2">
        <w:rPr>
          <w:b/>
          <w:bCs/>
          <w:color w:val="000000" w:themeColor="text1"/>
          <w:lang w:val="sv-SE"/>
        </w:rPr>
        <w:t xml:space="preserve">output power </w:t>
      </w:r>
      <w:r w:rsidR="000070B3">
        <w:rPr>
          <w:b/>
          <w:bCs/>
          <w:color w:val="000000" w:themeColor="text1"/>
          <w:lang w:val="sv-SE"/>
        </w:rPr>
        <w:t>sub-</w:t>
      </w:r>
      <w:r w:rsidRPr="00767BA2">
        <w:rPr>
          <w:b/>
          <w:bCs/>
          <w:color w:val="000000" w:themeColor="text1"/>
          <w:lang w:val="sv-SE"/>
        </w:rPr>
        <w:t>clause:</w:t>
      </w:r>
    </w:p>
    <w:p w14:paraId="148187A6" w14:textId="70BD4958" w:rsidR="009F0A34" w:rsidRPr="00767BA2" w:rsidRDefault="002C469A" w:rsidP="00406C17">
      <w:pPr>
        <w:ind w:left="284"/>
        <w:rPr>
          <w:b/>
          <w:bCs/>
          <w:color w:val="000000" w:themeColor="text1"/>
          <w:lang w:val="sv-SE"/>
        </w:rPr>
      </w:pPr>
      <w:r w:rsidRPr="00767BA2">
        <w:rPr>
          <w:b/>
          <w:bCs/>
          <w:color w:val="000000" w:themeColor="text1"/>
          <w:lang w:val="sv-SE"/>
        </w:rPr>
        <w:t xml:space="preserve">Note: Additional </w:t>
      </w:r>
      <w:r w:rsidR="0083007E" w:rsidRPr="00767BA2">
        <w:rPr>
          <w:b/>
          <w:bCs/>
          <w:color w:val="000000" w:themeColor="text1"/>
          <w:lang w:val="sv-SE"/>
        </w:rPr>
        <w:t xml:space="preserve">regulatory </w:t>
      </w:r>
      <w:r w:rsidR="00F249CF" w:rsidRPr="00767BA2">
        <w:rPr>
          <w:b/>
          <w:bCs/>
          <w:color w:val="000000" w:themeColor="text1"/>
          <w:lang w:val="sv-SE"/>
        </w:rPr>
        <w:t xml:space="preserve">power flux density </w:t>
      </w:r>
      <w:r w:rsidRPr="00767BA2">
        <w:rPr>
          <w:b/>
          <w:bCs/>
          <w:color w:val="000000" w:themeColor="text1"/>
          <w:lang w:val="sv-SE"/>
        </w:rPr>
        <w:t xml:space="preserve">requirements have been specified for </w:t>
      </w:r>
      <w:r w:rsidR="00421FBA" w:rsidRPr="00767BA2">
        <w:rPr>
          <w:b/>
          <w:bCs/>
          <w:color w:val="000000" w:themeColor="text1"/>
          <w:lang w:val="sv-SE"/>
        </w:rPr>
        <w:t xml:space="preserve">a certain type of mobile VSAT </w:t>
      </w:r>
      <w:r w:rsidRPr="00767BA2">
        <w:rPr>
          <w:b/>
          <w:bCs/>
          <w:color w:val="000000" w:themeColor="text1"/>
          <w:lang w:val="sv-SE"/>
        </w:rPr>
        <w:t>operating in band n51</w:t>
      </w:r>
      <w:r w:rsidR="00421FBA" w:rsidRPr="00767BA2">
        <w:rPr>
          <w:b/>
          <w:bCs/>
          <w:color w:val="000000" w:themeColor="text1"/>
          <w:lang w:val="sv-SE"/>
        </w:rPr>
        <w:t>2</w:t>
      </w:r>
      <w:r w:rsidRPr="00767BA2">
        <w:rPr>
          <w:b/>
          <w:bCs/>
          <w:color w:val="000000" w:themeColor="text1"/>
          <w:lang w:val="sv-SE"/>
        </w:rPr>
        <w:t xml:space="preserve"> (</w:t>
      </w:r>
      <w:r w:rsidR="00421FBA" w:rsidRPr="00767BA2">
        <w:rPr>
          <w:b/>
          <w:bCs/>
          <w:color w:val="000000" w:themeColor="text1"/>
          <w:lang w:val="sv-SE"/>
        </w:rPr>
        <w:t>ECC Decision(</w:t>
      </w:r>
      <w:r w:rsidR="00767BA2" w:rsidRPr="00767BA2">
        <w:rPr>
          <w:b/>
          <w:bCs/>
          <w:color w:val="000000" w:themeColor="text1"/>
          <w:lang w:val="sv-SE"/>
        </w:rPr>
        <w:t>13)01 Annex 2</w:t>
      </w:r>
      <w:r w:rsidR="00F249CF" w:rsidRPr="00767BA2">
        <w:rPr>
          <w:b/>
          <w:bCs/>
          <w:color w:val="000000" w:themeColor="text1"/>
          <w:lang w:val="sv-SE"/>
        </w:rPr>
        <w:t>).</w:t>
      </w:r>
    </w:p>
    <w:p w14:paraId="42506733" w14:textId="77777777" w:rsidR="00822658" w:rsidRDefault="00822658" w:rsidP="004C1665">
      <w:pPr>
        <w:rPr>
          <w:lang w:val="sv-SE"/>
        </w:rPr>
      </w:pP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00C03EE9" w14:textId="79CE9DDA" w:rsidR="005C07DD" w:rsidRDefault="00225A5D" w:rsidP="005C07DD">
      <w:pPr>
        <w:spacing w:after="120"/>
      </w:pPr>
      <w:r w:rsidRPr="002638B0">
        <w:t xml:space="preserve">In this contribution, we </w:t>
      </w:r>
      <w:r w:rsidR="00406C17">
        <w:t xml:space="preserve">discussed some remaining FR2-NTN UE </w:t>
      </w:r>
      <w:r w:rsidR="006447A2">
        <w:t>issue</w:t>
      </w:r>
      <w:r w:rsidR="00406C17">
        <w:t>s</w:t>
      </w:r>
      <w:r w:rsidR="006447A2">
        <w:t xml:space="preserve"> and ma</w:t>
      </w:r>
      <w:r w:rsidR="00406C17">
        <w:t>de</w:t>
      </w:r>
      <w:r w:rsidR="006447A2">
        <w:t xml:space="preserve"> the following proposal</w:t>
      </w:r>
      <w:r w:rsidR="00406C17">
        <w:t>s</w:t>
      </w:r>
      <w:r w:rsidR="006447A2">
        <w:t xml:space="preserve">: </w:t>
      </w:r>
    </w:p>
    <w:p w14:paraId="51A261F5" w14:textId="6CB92990" w:rsidR="00406C17" w:rsidRPr="00406C17" w:rsidRDefault="00406C17" w:rsidP="00406C17">
      <w:pPr>
        <w:rPr>
          <w:b/>
          <w:bCs/>
          <w:color w:val="000000" w:themeColor="text1"/>
          <w:lang w:val="sv-SE"/>
        </w:rPr>
      </w:pPr>
      <w:r w:rsidRPr="00406C17">
        <w:rPr>
          <w:b/>
          <w:bCs/>
          <w:color w:val="000000" w:themeColor="text1"/>
          <w:lang w:val="sv-SE"/>
        </w:rPr>
        <w:t xml:space="preserve">Proposal1: RAN4 to confirm if MPR and A-MPR (and so NS signalling) </w:t>
      </w:r>
      <w:r w:rsidR="00DE4F59">
        <w:rPr>
          <w:b/>
          <w:bCs/>
          <w:color w:val="000000" w:themeColor="text1"/>
          <w:lang w:val="sv-SE"/>
        </w:rPr>
        <w:t>are</w:t>
      </w:r>
      <w:r w:rsidRPr="00406C17">
        <w:rPr>
          <w:b/>
          <w:bCs/>
          <w:color w:val="000000" w:themeColor="text1"/>
          <w:lang w:val="sv-SE"/>
        </w:rPr>
        <w:t xml:space="preserve"> not needed in the context of FR2-NTN</w:t>
      </w:r>
      <w:r>
        <w:rPr>
          <w:b/>
          <w:bCs/>
          <w:color w:val="000000" w:themeColor="text1"/>
          <w:lang w:val="sv-SE"/>
        </w:rPr>
        <w:t>.</w:t>
      </w:r>
    </w:p>
    <w:p w14:paraId="6B98A3CA" w14:textId="77777777" w:rsidR="000070B3" w:rsidRPr="00767BA2" w:rsidRDefault="000070B3" w:rsidP="000070B3">
      <w:pPr>
        <w:rPr>
          <w:b/>
          <w:bCs/>
          <w:color w:val="000000" w:themeColor="text1"/>
          <w:lang w:val="sv-SE"/>
        </w:rPr>
      </w:pPr>
      <w:r w:rsidRPr="00767BA2">
        <w:rPr>
          <w:b/>
          <w:bCs/>
          <w:color w:val="000000" w:themeColor="text1"/>
          <w:lang w:val="sv-SE"/>
        </w:rPr>
        <w:t>Proposal</w:t>
      </w:r>
      <w:r>
        <w:rPr>
          <w:b/>
          <w:bCs/>
          <w:color w:val="000000" w:themeColor="text1"/>
          <w:lang w:val="sv-SE"/>
        </w:rPr>
        <w:t>2</w:t>
      </w:r>
      <w:r w:rsidRPr="00767BA2">
        <w:rPr>
          <w:b/>
          <w:bCs/>
          <w:color w:val="000000" w:themeColor="text1"/>
          <w:lang w:val="sv-SE"/>
        </w:rPr>
        <w:t xml:space="preserve">: Add the following note in </w:t>
      </w:r>
      <w:r>
        <w:rPr>
          <w:b/>
          <w:bCs/>
          <w:color w:val="000000" w:themeColor="text1"/>
          <w:lang w:val="sv-SE"/>
        </w:rPr>
        <w:t>TS 38.101-5</w:t>
      </w:r>
      <w:r w:rsidRPr="00767BA2">
        <w:rPr>
          <w:b/>
          <w:bCs/>
          <w:color w:val="000000" w:themeColor="text1"/>
          <w:lang w:val="sv-SE"/>
        </w:rPr>
        <w:t xml:space="preserve"> NTN UE maximum output power </w:t>
      </w:r>
      <w:r>
        <w:rPr>
          <w:b/>
          <w:bCs/>
          <w:color w:val="000000" w:themeColor="text1"/>
          <w:lang w:val="sv-SE"/>
        </w:rPr>
        <w:t>sub-</w:t>
      </w:r>
      <w:r w:rsidRPr="00767BA2">
        <w:rPr>
          <w:b/>
          <w:bCs/>
          <w:color w:val="000000" w:themeColor="text1"/>
          <w:lang w:val="sv-SE"/>
        </w:rPr>
        <w:t>clause:</w:t>
      </w:r>
    </w:p>
    <w:p w14:paraId="2B46C769" w14:textId="77777777" w:rsidR="00406C17" w:rsidRPr="00767BA2" w:rsidRDefault="00406C17" w:rsidP="00406C17">
      <w:pPr>
        <w:ind w:left="284"/>
        <w:rPr>
          <w:b/>
          <w:bCs/>
          <w:color w:val="000000" w:themeColor="text1"/>
          <w:lang w:val="sv-SE"/>
        </w:rPr>
      </w:pPr>
      <w:r w:rsidRPr="00767BA2">
        <w:rPr>
          <w:b/>
          <w:bCs/>
          <w:color w:val="000000" w:themeColor="text1"/>
          <w:lang w:val="sv-SE"/>
        </w:rPr>
        <w:t>Note: Additional regulatory power flux density requirements have been specified for a certain type of mobile VSAT operating in band n512 (ECC Decision(13)01 Annex 2).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294E7EA5" w14:textId="77777777" w:rsidR="003A3784" w:rsidRPr="00C9114E" w:rsidRDefault="003A3784" w:rsidP="003A3784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bookmarkStart w:id="3" w:name="_Ref126681248"/>
      <w:bookmarkStart w:id="4" w:name="_Ref118219247"/>
      <w:r w:rsidRPr="002638B0">
        <w:t>RP-</w:t>
      </w:r>
      <w:bookmarkEnd w:id="0"/>
      <w:bookmarkEnd w:id="1"/>
      <w:bookmarkEnd w:id="2"/>
      <w:r w:rsidRPr="002638B0">
        <w:t>2</w:t>
      </w:r>
      <w:r>
        <w:t>30809</w:t>
      </w:r>
      <w:r w:rsidRPr="002638B0">
        <w:t>, NR NTN (Non-Terrestrial Networks) enhancements, Thal</w:t>
      </w:r>
      <w:r>
        <w:t>es</w:t>
      </w:r>
    </w:p>
    <w:bookmarkEnd w:id="3"/>
    <w:bookmarkEnd w:id="4"/>
    <w:sectPr w:rsidR="003A3784" w:rsidRPr="00C9114E" w:rsidSect="006B256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87C35" w14:textId="77777777" w:rsidR="00866A81" w:rsidRDefault="00866A81" w:rsidP="001B4DC7">
      <w:pPr>
        <w:spacing w:after="0"/>
      </w:pPr>
      <w:r>
        <w:separator/>
      </w:r>
    </w:p>
  </w:endnote>
  <w:endnote w:type="continuationSeparator" w:id="0">
    <w:p w14:paraId="4C3DE4B0" w14:textId="77777777" w:rsidR="00866A81" w:rsidRDefault="00866A81" w:rsidP="001B4DC7">
      <w:pPr>
        <w:spacing w:after="0"/>
      </w:pPr>
      <w:r>
        <w:continuationSeparator/>
      </w:r>
    </w:p>
  </w:endnote>
  <w:endnote w:type="continuationNotice" w:id="1">
    <w:p w14:paraId="74B55DFF" w14:textId="77777777" w:rsidR="00866A81" w:rsidRDefault="00866A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60596" w14:textId="77777777" w:rsidR="00866A81" w:rsidRDefault="00866A81" w:rsidP="001B4DC7">
      <w:pPr>
        <w:spacing w:after="0"/>
      </w:pPr>
      <w:r>
        <w:separator/>
      </w:r>
    </w:p>
  </w:footnote>
  <w:footnote w:type="continuationSeparator" w:id="0">
    <w:p w14:paraId="16CBF959" w14:textId="77777777" w:rsidR="00866A81" w:rsidRDefault="00866A81" w:rsidP="001B4DC7">
      <w:pPr>
        <w:spacing w:after="0"/>
      </w:pPr>
      <w:r>
        <w:continuationSeparator/>
      </w:r>
    </w:p>
  </w:footnote>
  <w:footnote w:type="continuationNotice" w:id="1">
    <w:p w14:paraId="13FB67FF" w14:textId="77777777" w:rsidR="00866A81" w:rsidRDefault="00866A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4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6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2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9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5"/>
  </w:num>
  <w:num w:numId="2" w16cid:durableId="1251890563">
    <w:abstractNumId w:val="11"/>
  </w:num>
  <w:num w:numId="3" w16cid:durableId="1550843955">
    <w:abstractNumId w:val="30"/>
  </w:num>
  <w:num w:numId="4" w16cid:durableId="222983098">
    <w:abstractNumId w:val="15"/>
  </w:num>
  <w:num w:numId="5" w16cid:durableId="364674882">
    <w:abstractNumId w:val="28"/>
  </w:num>
  <w:num w:numId="6" w16cid:durableId="1471164731">
    <w:abstractNumId w:val="26"/>
  </w:num>
  <w:num w:numId="7" w16cid:durableId="1428236140">
    <w:abstractNumId w:val="10"/>
  </w:num>
  <w:num w:numId="8" w16cid:durableId="31882628">
    <w:abstractNumId w:val="21"/>
  </w:num>
  <w:num w:numId="9" w16cid:durableId="110706571">
    <w:abstractNumId w:val="3"/>
  </w:num>
  <w:num w:numId="10" w16cid:durableId="323437866">
    <w:abstractNumId w:val="7"/>
  </w:num>
  <w:num w:numId="11" w16cid:durableId="660744022">
    <w:abstractNumId w:val="5"/>
  </w:num>
  <w:num w:numId="12" w16cid:durableId="1373577020">
    <w:abstractNumId w:val="13"/>
  </w:num>
  <w:num w:numId="13" w16cid:durableId="956375129">
    <w:abstractNumId w:val="0"/>
  </w:num>
  <w:num w:numId="14" w16cid:durableId="1013384630">
    <w:abstractNumId w:val="12"/>
  </w:num>
  <w:num w:numId="15" w16cid:durableId="204872486">
    <w:abstractNumId w:val="18"/>
  </w:num>
  <w:num w:numId="16" w16cid:durableId="39863288">
    <w:abstractNumId w:val="23"/>
  </w:num>
  <w:num w:numId="17" w16cid:durableId="1954551546">
    <w:abstractNumId w:val="20"/>
  </w:num>
  <w:num w:numId="18" w16cid:durableId="1592005545">
    <w:abstractNumId w:val="14"/>
  </w:num>
  <w:num w:numId="19" w16cid:durableId="690886049">
    <w:abstractNumId w:val="27"/>
  </w:num>
  <w:num w:numId="20" w16cid:durableId="1527207351">
    <w:abstractNumId w:val="25"/>
  </w:num>
  <w:num w:numId="21" w16cid:durableId="1247499614">
    <w:abstractNumId w:val="4"/>
  </w:num>
  <w:num w:numId="22" w16cid:durableId="1157384013">
    <w:abstractNumId w:val="32"/>
  </w:num>
  <w:num w:numId="23" w16cid:durableId="440684747">
    <w:abstractNumId w:val="8"/>
  </w:num>
  <w:num w:numId="24" w16cid:durableId="906766166">
    <w:abstractNumId w:val="24"/>
  </w:num>
  <w:num w:numId="25" w16cid:durableId="105740902">
    <w:abstractNumId w:val="1"/>
  </w:num>
  <w:num w:numId="26" w16cid:durableId="1981960061">
    <w:abstractNumId w:val="31"/>
  </w:num>
  <w:num w:numId="27" w16cid:durableId="1894777787">
    <w:abstractNumId w:val="19"/>
  </w:num>
  <w:num w:numId="28" w16cid:durableId="1372924199">
    <w:abstractNumId w:val="22"/>
  </w:num>
  <w:num w:numId="29" w16cid:durableId="1925676294">
    <w:abstractNumId w:val="16"/>
  </w:num>
  <w:num w:numId="30" w16cid:durableId="1111627006">
    <w:abstractNumId w:val="29"/>
  </w:num>
  <w:num w:numId="31" w16cid:durableId="1336305740">
    <w:abstractNumId w:val="2"/>
  </w:num>
  <w:num w:numId="32" w16cid:durableId="150565005">
    <w:abstractNumId w:val="17"/>
  </w:num>
  <w:num w:numId="33" w16cid:durableId="126630939">
    <w:abstractNumId w:val="6"/>
  </w:num>
  <w:num w:numId="34" w16cid:durableId="87720555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6BA1"/>
    <w:rsid w:val="000070B3"/>
    <w:rsid w:val="0000735A"/>
    <w:rsid w:val="00007C0C"/>
    <w:rsid w:val="00015A6E"/>
    <w:rsid w:val="00016E81"/>
    <w:rsid w:val="000171AA"/>
    <w:rsid w:val="000171B3"/>
    <w:rsid w:val="000174AD"/>
    <w:rsid w:val="00017D87"/>
    <w:rsid w:val="00020C56"/>
    <w:rsid w:val="00020F2B"/>
    <w:rsid w:val="0002119A"/>
    <w:rsid w:val="0002262B"/>
    <w:rsid w:val="00022BEB"/>
    <w:rsid w:val="00023088"/>
    <w:rsid w:val="000231F1"/>
    <w:rsid w:val="00023DB9"/>
    <w:rsid w:val="000254A8"/>
    <w:rsid w:val="00026ACC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2B6"/>
    <w:rsid w:val="0006266D"/>
    <w:rsid w:val="00065070"/>
    <w:rsid w:val="00065506"/>
    <w:rsid w:val="00065BB4"/>
    <w:rsid w:val="00066D94"/>
    <w:rsid w:val="00070F0C"/>
    <w:rsid w:val="00070F91"/>
    <w:rsid w:val="000725A2"/>
    <w:rsid w:val="0007382E"/>
    <w:rsid w:val="00073EC0"/>
    <w:rsid w:val="00075061"/>
    <w:rsid w:val="00076156"/>
    <w:rsid w:val="000766E1"/>
    <w:rsid w:val="00076CBA"/>
    <w:rsid w:val="000776B1"/>
    <w:rsid w:val="00077FF6"/>
    <w:rsid w:val="0008031D"/>
    <w:rsid w:val="00080D82"/>
    <w:rsid w:val="00081692"/>
    <w:rsid w:val="000818AC"/>
    <w:rsid w:val="000822A3"/>
    <w:rsid w:val="00082C46"/>
    <w:rsid w:val="00083DC8"/>
    <w:rsid w:val="00083EDF"/>
    <w:rsid w:val="00084621"/>
    <w:rsid w:val="00085A0E"/>
    <w:rsid w:val="000864E1"/>
    <w:rsid w:val="00087548"/>
    <w:rsid w:val="00091058"/>
    <w:rsid w:val="00093E7E"/>
    <w:rsid w:val="0009463C"/>
    <w:rsid w:val="00095E50"/>
    <w:rsid w:val="000964B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EF6"/>
    <w:rsid w:val="000B2FA6"/>
    <w:rsid w:val="000B4083"/>
    <w:rsid w:val="000B4AA0"/>
    <w:rsid w:val="000B683B"/>
    <w:rsid w:val="000B72D0"/>
    <w:rsid w:val="000B7BE1"/>
    <w:rsid w:val="000C0DA7"/>
    <w:rsid w:val="000C19A5"/>
    <w:rsid w:val="000C2553"/>
    <w:rsid w:val="000C38C3"/>
    <w:rsid w:val="000C4063"/>
    <w:rsid w:val="000C4326"/>
    <w:rsid w:val="000C45BF"/>
    <w:rsid w:val="000C5EEA"/>
    <w:rsid w:val="000D09FD"/>
    <w:rsid w:val="000D44FB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E7F9B"/>
    <w:rsid w:val="000F0047"/>
    <w:rsid w:val="000F0CEF"/>
    <w:rsid w:val="000F12D3"/>
    <w:rsid w:val="000F229F"/>
    <w:rsid w:val="000F2A0B"/>
    <w:rsid w:val="000F39CA"/>
    <w:rsid w:val="000F47C4"/>
    <w:rsid w:val="000F52E5"/>
    <w:rsid w:val="000F76F6"/>
    <w:rsid w:val="0010097B"/>
    <w:rsid w:val="00107927"/>
    <w:rsid w:val="00110E26"/>
    <w:rsid w:val="00111321"/>
    <w:rsid w:val="0011309F"/>
    <w:rsid w:val="001130FA"/>
    <w:rsid w:val="00114077"/>
    <w:rsid w:val="00114A17"/>
    <w:rsid w:val="001157C2"/>
    <w:rsid w:val="00117469"/>
    <w:rsid w:val="00117BD6"/>
    <w:rsid w:val="00117E0C"/>
    <w:rsid w:val="001203EE"/>
    <w:rsid w:val="001206C2"/>
    <w:rsid w:val="00121978"/>
    <w:rsid w:val="00123422"/>
    <w:rsid w:val="0012478A"/>
    <w:rsid w:val="00124B6A"/>
    <w:rsid w:val="00125611"/>
    <w:rsid w:val="00125824"/>
    <w:rsid w:val="00126062"/>
    <w:rsid w:val="001264B5"/>
    <w:rsid w:val="001277F0"/>
    <w:rsid w:val="00127813"/>
    <w:rsid w:val="00131B52"/>
    <w:rsid w:val="001324AE"/>
    <w:rsid w:val="00134FBA"/>
    <w:rsid w:val="00136413"/>
    <w:rsid w:val="00136B7B"/>
    <w:rsid w:val="00136D4C"/>
    <w:rsid w:val="00137015"/>
    <w:rsid w:val="001375BE"/>
    <w:rsid w:val="00137874"/>
    <w:rsid w:val="001378DE"/>
    <w:rsid w:val="001406E4"/>
    <w:rsid w:val="00142538"/>
    <w:rsid w:val="00142BB9"/>
    <w:rsid w:val="001442C6"/>
    <w:rsid w:val="001446E1"/>
    <w:rsid w:val="00144F96"/>
    <w:rsid w:val="001478E4"/>
    <w:rsid w:val="00151EAC"/>
    <w:rsid w:val="00153528"/>
    <w:rsid w:val="00154857"/>
    <w:rsid w:val="00154A0F"/>
    <w:rsid w:val="00154E68"/>
    <w:rsid w:val="00155B68"/>
    <w:rsid w:val="001573F0"/>
    <w:rsid w:val="001601C3"/>
    <w:rsid w:val="0016025E"/>
    <w:rsid w:val="0016165F"/>
    <w:rsid w:val="001617F2"/>
    <w:rsid w:val="00161B73"/>
    <w:rsid w:val="00161E27"/>
    <w:rsid w:val="00162548"/>
    <w:rsid w:val="00162AC8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269"/>
    <w:rsid w:val="00175A3F"/>
    <w:rsid w:val="00180E09"/>
    <w:rsid w:val="00181080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3C16"/>
    <w:rsid w:val="00193D1C"/>
    <w:rsid w:val="00193D90"/>
    <w:rsid w:val="00195077"/>
    <w:rsid w:val="00196AC7"/>
    <w:rsid w:val="00197BA5"/>
    <w:rsid w:val="001A033F"/>
    <w:rsid w:val="001A08AA"/>
    <w:rsid w:val="001A1D06"/>
    <w:rsid w:val="001A272A"/>
    <w:rsid w:val="001A59CB"/>
    <w:rsid w:val="001B3474"/>
    <w:rsid w:val="001B4757"/>
    <w:rsid w:val="001B4DC7"/>
    <w:rsid w:val="001B54BB"/>
    <w:rsid w:val="001B551F"/>
    <w:rsid w:val="001B5FAF"/>
    <w:rsid w:val="001B7991"/>
    <w:rsid w:val="001C1409"/>
    <w:rsid w:val="001C1C0A"/>
    <w:rsid w:val="001C1C8A"/>
    <w:rsid w:val="001C2AE6"/>
    <w:rsid w:val="001C2D85"/>
    <w:rsid w:val="001C3C24"/>
    <w:rsid w:val="001C4245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F035C"/>
    <w:rsid w:val="001F0B20"/>
    <w:rsid w:val="001F1CC4"/>
    <w:rsid w:val="001F1E47"/>
    <w:rsid w:val="001F203F"/>
    <w:rsid w:val="001F2F92"/>
    <w:rsid w:val="001F3456"/>
    <w:rsid w:val="0020073A"/>
    <w:rsid w:val="002009FA"/>
    <w:rsid w:val="00200A62"/>
    <w:rsid w:val="00203740"/>
    <w:rsid w:val="00203A27"/>
    <w:rsid w:val="00203E62"/>
    <w:rsid w:val="00204CFB"/>
    <w:rsid w:val="00206281"/>
    <w:rsid w:val="00206403"/>
    <w:rsid w:val="00206BBA"/>
    <w:rsid w:val="00207C60"/>
    <w:rsid w:val="00210ECD"/>
    <w:rsid w:val="002111D6"/>
    <w:rsid w:val="00213087"/>
    <w:rsid w:val="002138EA"/>
    <w:rsid w:val="00213F84"/>
    <w:rsid w:val="00214584"/>
    <w:rsid w:val="00214FBD"/>
    <w:rsid w:val="00216114"/>
    <w:rsid w:val="002176B0"/>
    <w:rsid w:val="00220747"/>
    <w:rsid w:val="00220F84"/>
    <w:rsid w:val="00222897"/>
    <w:rsid w:val="00222B0C"/>
    <w:rsid w:val="00224060"/>
    <w:rsid w:val="00224418"/>
    <w:rsid w:val="00224B51"/>
    <w:rsid w:val="00225A5D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50B5B"/>
    <w:rsid w:val="00252B06"/>
    <w:rsid w:val="00252DB8"/>
    <w:rsid w:val="002537BC"/>
    <w:rsid w:val="00255C58"/>
    <w:rsid w:val="00255CB1"/>
    <w:rsid w:val="00260EC7"/>
    <w:rsid w:val="00260F67"/>
    <w:rsid w:val="00261539"/>
    <w:rsid w:val="0026179F"/>
    <w:rsid w:val="00261AEF"/>
    <w:rsid w:val="002627ED"/>
    <w:rsid w:val="00262F62"/>
    <w:rsid w:val="002633F1"/>
    <w:rsid w:val="002638B0"/>
    <w:rsid w:val="00264365"/>
    <w:rsid w:val="002666AE"/>
    <w:rsid w:val="00267F36"/>
    <w:rsid w:val="00270194"/>
    <w:rsid w:val="00270DAE"/>
    <w:rsid w:val="0027369C"/>
    <w:rsid w:val="00274685"/>
    <w:rsid w:val="00274E1A"/>
    <w:rsid w:val="00275251"/>
    <w:rsid w:val="002775B1"/>
    <w:rsid w:val="002775B9"/>
    <w:rsid w:val="00277948"/>
    <w:rsid w:val="002811C4"/>
    <w:rsid w:val="00282213"/>
    <w:rsid w:val="00282CD2"/>
    <w:rsid w:val="002837AB"/>
    <w:rsid w:val="00284016"/>
    <w:rsid w:val="002858BF"/>
    <w:rsid w:val="002876F4"/>
    <w:rsid w:val="00287E11"/>
    <w:rsid w:val="00290B22"/>
    <w:rsid w:val="00292199"/>
    <w:rsid w:val="002939AF"/>
    <w:rsid w:val="00294491"/>
    <w:rsid w:val="00294BDE"/>
    <w:rsid w:val="002A0CED"/>
    <w:rsid w:val="002A1275"/>
    <w:rsid w:val="002A3200"/>
    <w:rsid w:val="002A376D"/>
    <w:rsid w:val="002A403A"/>
    <w:rsid w:val="002A41F1"/>
    <w:rsid w:val="002A49D9"/>
    <w:rsid w:val="002A4CD0"/>
    <w:rsid w:val="002A5A96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469A"/>
    <w:rsid w:val="002C4AC9"/>
    <w:rsid w:val="002C4B52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2C16"/>
    <w:rsid w:val="002E2CE9"/>
    <w:rsid w:val="002E3535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2D93"/>
    <w:rsid w:val="002F4093"/>
    <w:rsid w:val="002F4A85"/>
    <w:rsid w:val="002F4E33"/>
    <w:rsid w:val="002F52C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7E51"/>
    <w:rsid w:val="00311363"/>
    <w:rsid w:val="00315867"/>
    <w:rsid w:val="003158BB"/>
    <w:rsid w:val="003160A8"/>
    <w:rsid w:val="00321150"/>
    <w:rsid w:val="003222F9"/>
    <w:rsid w:val="00322738"/>
    <w:rsid w:val="00322E9B"/>
    <w:rsid w:val="003230EF"/>
    <w:rsid w:val="0032332C"/>
    <w:rsid w:val="00324640"/>
    <w:rsid w:val="00325426"/>
    <w:rsid w:val="003260D7"/>
    <w:rsid w:val="0032629B"/>
    <w:rsid w:val="00326D90"/>
    <w:rsid w:val="00327199"/>
    <w:rsid w:val="00327D12"/>
    <w:rsid w:val="00331256"/>
    <w:rsid w:val="003315E4"/>
    <w:rsid w:val="00334385"/>
    <w:rsid w:val="0033569F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2CCD"/>
    <w:rsid w:val="0035313A"/>
    <w:rsid w:val="003538A2"/>
    <w:rsid w:val="00355289"/>
    <w:rsid w:val="00355873"/>
    <w:rsid w:val="00355F6E"/>
    <w:rsid w:val="0035660F"/>
    <w:rsid w:val="0035682A"/>
    <w:rsid w:val="00356C01"/>
    <w:rsid w:val="0035777E"/>
    <w:rsid w:val="003628B9"/>
    <w:rsid w:val="00362D8F"/>
    <w:rsid w:val="00365319"/>
    <w:rsid w:val="00367724"/>
    <w:rsid w:val="00370290"/>
    <w:rsid w:val="0037098A"/>
    <w:rsid w:val="00370C0B"/>
    <w:rsid w:val="003710BA"/>
    <w:rsid w:val="0037188E"/>
    <w:rsid w:val="0037243D"/>
    <w:rsid w:val="003726E7"/>
    <w:rsid w:val="00374E8F"/>
    <w:rsid w:val="00375A94"/>
    <w:rsid w:val="00375E74"/>
    <w:rsid w:val="00375EC0"/>
    <w:rsid w:val="003766FD"/>
    <w:rsid w:val="003770F6"/>
    <w:rsid w:val="00377BA6"/>
    <w:rsid w:val="00380C2E"/>
    <w:rsid w:val="00380E54"/>
    <w:rsid w:val="00382B85"/>
    <w:rsid w:val="00383E37"/>
    <w:rsid w:val="003847F6"/>
    <w:rsid w:val="00386B8C"/>
    <w:rsid w:val="00393042"/>
    <w:rsid w:val="00394AD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C0954"/>
    <w:rsid w:val="003C1F73"/>
    <w:rsid w:val="003C228E"/>
    <w:rsid w:val="003C23FF"/>
    <w:rsid w:val="003C3665"/>
    <w:rsid w:val="003C4BCE"/>
    <w:rsid w:val="003C51E7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668"/>
    <w:rsid w:val="003E0BEA"/>
    <w:rsid w:val="003E110E"/>
    <w:rsid w:val="003E1B64"/>
    <w:rsid w:val="003E247D"/>
    <w:rsid w:val="003E2563"/>
    <w:rsid w:val="003E3EC3"/>
    <w:rsid w:val="003E40EE"/>
    <w:rsid w:val="003E550C"/>
    <w:rsid w:val="003E6C28"/>
    <w:rsid w:val="003E702A"/>
    <w:rsid w:val="003F066A"/>
    <w:rsid w:val="003F1C1B"/>
    <w:rsid w:val="003F24ED"/>
    <w:rsid w:val="003F3A2F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6C17"/>
    <w:rsid w:val="00407661"/>
    <w:rsid w:val="00410314"/>
    <w:rsid w:val="00412063"/>
    <w:rsid w:val="004124CD"/>
    <w:rsid w:val="00412EB1"/>
    <w:rsid w:val="00413279"/>
    <w:rsid w:val="004137BA"/>
    <w:rsid w:val="00413C63"/>
    <w:rsid w:val="00413DDE"/>
    <w:rsid w:val="00413F2F"/>
    <w:rsid w:val="00414118"/>
    <w:rsid w:val="00416084"/>
    <w:rsid w:val="0041694A"/>
    <w:rsid w:val="00420419"/>
    <w:rsid w:val="00420E15"/>
    <w:rsid w:val="00420F36"/>
    <w:rsid w:val="00421A09"/>
    <w:rsid w:val="00421B12"/>
    <w:rsid w:val="00421FBA"/>
    <w:rsid w:val="00424F8C"/>
    <w:rsid w:val="00425B1F"/>
    <w:rsid w:val="004261A4"/>
    <w:rsid w:val="004271BA"/>
    <w:rsid w:val="00430497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AF7"/>
    <w:rsid w:val="004412A0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FFB"/>
    <w:rsid w:val="00456A75"/>
    <w:rsid w:val="004572F8"/>
    <w:rsid w:val="00461122"/>
    <w:rsid w:val="00461E39"/>
    <w:rsid w:val="00462AD5"/>
    <w:rsid w:val="00462D3A"/>
    <w:rsid w:val="00463521"/>
    <w:rsid w:val="00466DE3"/>
    <w:rsid w:val="00471125"/>
    <w:rsid w:val="004724F9"/>
    <w:rsid w:val="00472EC8"/>
    <w:rsid w:val="0047437A"/>
    <w:rsid w:val="00475DAD"/>
    <w:rsid w:val="004766AD"/>
    <w:rsid w:val="00480513"/>
    <w:rsid w:val="00480CC2"/>
    <w:rsid w:val="00480E42"/>
    <w:rsid w:val="00482099"/>
    <w:rsid w:val="00484C5D"/>
    <w:rsid w:val="00484CAA"/>
    <w:rsid w:val="0048543E"/>
    <w:rsid w:val="00486312"/>
    <w:rsid w:val="004868C1"/>
    <w:rsid w:val="0048750F"/>
    <w:rsid w:val="00490332"/>
    <w:rsid w:val="00491000"/>
    <w:rsid w:val="00491648"/>
    <w:rsid w:val="00491D6C"/>
    <w:rsid w:val="00494E0B"/>
    <w:rsid w:val="00494EAF"/>
    <w:rsid w:val="00496F7D"/>
    <w:rsid w:val="00497717"/>
    <w:rsid w:val="004A088B"/>
    <w:rsid w:val="004A382D"/>
    <w:rsid w:val="004A44F1"/>
    <w:rsid w:val="004A4606"/>
    <w:rsid w:val="004A495F"/>
    <w:rsid w:val="004A4B55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EF2"/>
    <w:rsid w:val="004B6B0F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464"/>
    <w:rsid w:val="004D21B0"/>
    <w:rsid w:val="004D23AC"/>
    <w:rsid w:val="004D3121"/>
    <w:rsid w:val="004D47C1"/>
    <w:rsid w:val="004D4D66"/>
    <w:rsid w:val="004D737D"/>
    <w:rsid w:val="004D7830"/>
    <w:rsid w:val="004E2659"/>
    <w:rsid w:val="004E2C0A"/>
    <w:rsid w:val="004E39EE"/>
    <w:rsid w:val="004E453C"/>
    <w:rsid w:val="004E475C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2399"/>
    <w:rsid w:val="004F2CB0"/>
    <w:rsid w:val="004F3C9D"/>
    <w:rsid w:val="004F5189"/>
    <w:rsid w:val="004F5AC7"/>
    <w:rsid w:val="004F5CED"/>
    <w:rsid w:val="004F6DDD"/>
    <w:rsid w:val="004F6E24"/>
    <w:rsid w:val="005017F7"/>
    <w:rsid w:val="00501E41"/>
    <w:rsid w:val="00501FA7"/>
    <w:rsid w:val="005034DC"/>
    <w:rsid w:val="00504E28"/>
    <w:rsid w:val="00504FF1"/>
    <w:rsid w:val="00505BFA"/>
    <w:rsid w:val="005071B4"/>
    <w:rsid w:val="00507687"/>
    <w:rsid w:val="005078F9"/>
    <w:rsid w:val="00510F45"/>
    <w:rsid w:val="00511651"/>
    <w:rsid w:val="005117A9"/>
    <w:rsid w:val="00511C34"/>
    <w:rsid w:val="00511F57"/>
    <w:rsid w:val="00512A84"/>
    <w:rsid w:val="0051492F"/>
    <w:rsid w:val="005157FE"/>
    <w:rsid w:val="00515CBE"/>
    <w:rsid w:val="00515E2B"/>
    <w:rsid w:val="00520393"/>
    <w:rsid w:val="00520E36"/>
    <w:rsid w:val="00522A7E"/>
    <w:rsid w:val="00522EF5"/>
    <w:rsid w:val="00522F20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FBE"/>
    <w:rsid w:val="00533159"/>
    <w:rsid w:val="005339DB"/>
    <w:rsid w:val="00534C89"/>
    <w:rsid w:val="00535C6C"/>
    <w:rsid w:val="0053608D"/>
    <w:rsid w:val="00536316"/>
    <w:rsid w:val="00536AFC"/>
    <w:rsid w:val="005375C1"/>
    <w:rsid w:val="00540725"/>
    <w:rsid w:val="00541573"/>
    <w:rsid w:val="00541B6C"/>
    <w:rsid w:val="0054348A"/>
    <w:rsid w:val="00545432"/>
    <w:rsid w:val="00545F28"/>
    <w:rsid w:val="005478CD"/>
    <w:rsid w:val="00550450"/>
    <w:rsid w:val="00550D75"/>
    <w:rsid w:val="00552A57"/>
    <w:rsid w:val="005531CB"/>
    <w:rsid w:val="005539EF"/>
    <w:rsid w:val="00554376"/>
    <w:rsid w:val="00555620"/>
    <w:rsid w:val="005557C7"/>
    <w:rsid w:val="005616A6"/>
    <w:rsid w:val="0056245B"/>
    <w:rsid w:val="00564058"/>
    <w:rsid w:val="00567011"/>
    <w:rsid w:val="005705DD"/>
    <w:rsid w:val="00571777"/>
    <w:rsid w:val="00572098"/>
    <w:rsid w:val="0057308E"/>
    <w:rsid w:val="00573800"/>
    <w:rsid w:val="005740A0"/>
    <w:rsid w:val="005767B7"/>
    <w:rsid w:val="00576A8F"/>
    <w:rsid w:val="00577AF2"/>
    <w:rsid w:val="00580E8C"/>
    <w:rsid w:val="00580FF5"/>
    <w:rsid w:val="00581D38"/>
    <w:rsid w:val="005827A0"/>
    <w:rsid w:val="00582A0E"/>
    <w:rsid w:val="005844D5"/>
    <w:rsid w:val="0058519C"/>
    <w:rsid w:val="005853EF"/>
    <w:rsid w:val="005861CD"/>
    <w:rsid w:val="005879CF"/>
    <w:rsid w:val="00590372"/>
    <w:rsid w:val="0059149A"/>
    <w:rsid w:val="005954AF"/>
    <w:rsid w:val="005956EE"/>
    <w:rsid w:val="00596B18"/>
    <w:rsid w:val="00597D30"/>
    <w:rsid w:val="005A008B"/>
    <w:rsid w:val="005A01B6"/>
    <w:rsid w:val="005A083E"/>
    <w:rsid w:val="005A3CF5"/>
    <w:rsid w:val="005A44AD"/>
    <w:rsid w:val="005A459A"/>
    <w:rsid w:val="005A491F"/>
    <w:rsid w:val="005A7349"/>
    <w:rsid w:val="005B062F"/>
    <w:rsid w:val="005B0821"/>
    <w:rsid w:val="005B3F8B"/>
    <w:rsid w:val="005B4802"/>
    <w:rsid w:val="005B4FBF"/>
    <w:rsid w:val="005B5008"/>
    <w:rsid w:val="005B58CB"/>
    <w:rsid w:val="005B6997"/>
    <w:rsid w:val="005B6FD3"/>
    <w:rsid w:val="005C07DD"/>
    <w:rsid w:val="005C1EA6"/>
    <w:rsid w:val="005C2C3A"/>
    <w:rsid w:val="005C386A"/>
    <w:rsid w:val="005C5341"/>
    <w:rsid w:val="005C5424"/>
    <w:rsid w:val="005D0B99"/>
    <w:rsid w:val="005D308E"/>
    <w:rsid w:val="005D3A48"/>
    <w:rsid w:val="005D4582"/>
    <w:rsid w:val="005D4FD2"/>
    <w:rsid w:val="005D7436"/>
    <w:rsid w:val="005D7AF8"/>
    <w:rsid w:val="005E02BE"/>
    <w:rsid w:val="005E05EC"/>
    <w:rsid w:val="005E077A"/>
    <w:rsid w:val="005E129E"/>
    <w:rsid w:val="005E17BF"/>
    <w:rsid w:val="005E1BC3"/>
    <w:rsid w:val="005E366A"/>
    <w:rsid w:val="005E41FB"/>
    <w:rsid w:val="005E62C5"/>
    <w:rsid w:val="005F0D6A"/>
    <w:rsid w:val="005F1B47"/>
    <w:rsid w:val="005F2145"/>
    <w:rsid w:val="005F3977"/>
    <w:rsid w:val="005F49D7"/>
    <w:rsid w:val="005F526D"/>
    <w:rsid w:val="005F5FFB"/>
    <w:rsid w:val="005F67BD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10B99"/>
    <w:rsid w:val="006121E6"/>
    <w:rsid w:val="006134CD"/>
    <w:rsid w:val="00613F9C"/>
    <w:rsid w:val="006144A1"/>
    <w:rsid w:val="006144B8"/>
    <w:rsid w:val="00615EBB"/>
    <w:rsid w:val="00616096"/>
    <w:rsid w:val="006160A2"/>
    <w:rsid w:val="00616243"/>
    <w:rsid w:val="00616477"/>
    <w:rsid w:val="00616A6E"/>
    <w:rsid w:val="00626997"/>
    <w:rsid w:val="006278AF"/>
    <w:rsid w:val="00627D7D"/>
    <w:rsid w:val="006302AA"/>
    <w:rsid w:val="0063056B"/>
    <w:rsid w:val="00630C8C"/>
    <w:rsid w:val="00631418"/>
    <w:rsid w:val="00633657"/>
    <w:rsid w:val="00634257"/>
    <w:rsid w:val="006363BD"/>
    <w:rsid w:val="00636446"/>
    <w:rsid w:val="00640719"/>
    <w:rsid w:val="00640EB6"/>
    <w:rsid w:val="006412DC"/>
    <w:rsid w:val="00642BC6"/>
    <w:rsid w:val="00642E4F"/>
    <w:rsid w:val="00643AAF"/>
    <w:rsid w:val="00643CA2"/>
    <w:rsid w:val="00644790"/>
    <w:rsid w:val="006447A2"/>
    <w:rsid w:val="00645C0C"/>
    <w:rsid w:val="00647348"/>
    <w:rsid w:val="00647C78"/>
    <w:rsid w:val="00650199"/>
    <w:rsid w:val="006501AF"/>
    <w:rsid w:val="00650DDE"/>
    <w:rsid w:val="00651616"/>
    <w:rsid w:val="006520B7"/>
    <w:rsid w:val="0065505B"/>
    <w:rsid w:val="006565C8"/>
    <w:rsid w:val="006572C4"/>
    <w:rsid w:val="00661CD0"/>
    <w:rsid w:val="00662DCF"/>
    <w:rsid w:val="00663585"/>
    <w:rsid w:val="00663AA0"/>
    <w:rsid w:val="00665932"/>
    <w:rsid w:val="006665B1"/>
    <w:rsid w:val="00666B0F"/>
    <w:rsid w:val="006670AC"/>
    <w:rsid w:val="00667236"/>
    <w:rsid w:val="006704F2"/>
    <w:rsid w:val="006716EE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9F9"/>
    <w:rsid w:val="0068680E"/>
    <w:rsid w:val="006868D4"/>
    <w:rsid w:val="006879CB"/>
    <w:rsid w:val="00687E9A"/>
    <w:rsid w:val="00690A71"/>
    <w:rsid w:val="006921CF"/>
    <w:rsid w:val="00692735"/>
    <w:rsid w:val="00692A68"/>
    <w:rsid w:val="00694114"/>
    <w:rsid w:val="00695D85"/>
    <w:rsid w:val="00697BC2"/>
    <w:rsid w:val="00697D87"/>
    <w:rsid w:val="006A0062"/>
    <w:rsid w:val="006A02A8"/>
    <w:rsid w:val="006A0C9C"/>
    <w:rsid w:val="006A0CF4"/>
    <w:rsid w:val="006A30A2"/>
    <w:rsid w:val="006A4614"/>
    <w:rsid w:val="006A48B7"/>
    <w:rsid w:val="006A4FC4"/>
    <w:rsid w:val="006A564C"/>
    <w:rsid w:val="006A6D23"/>
    <w:rsid w:val="006B0ED9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761"/>
    <w:rsid w:val="006C1C3B"/>
    <w:rsid w:val="006C4E43"/>
    <w:rsid w:val="006C643E"/>
    <w:rsid w:val="006C7A58"/>
    <w:rsid w:val="006D036B"/>
    <w:rsid w:val="006D0B2B"/>
    <w:rsid w:val="006D1E6E"/>
    <w:rsid w:val="006D2932"/>
    <w:rsid w:val="006D3671"/>
    <w:rsid w:val="006D4176"/>
    <w:rsid w:val="006D5CC1"/>
    <w:rsid w:val="006E0A73"/>
    <w:rsid w:val="006E0FEE"/>
    <w:rsid w:val="006E123E"/>
    <w:rsid w:val="006E339A"/>
    <w:rsid w:val="006E4372"/>
    <w:rsid w:val="006E6242"/>
    <w:rsid w:val="006E6C11"/>
    <w:rsid w:val="006E7D99"/>
    <w:rsid w:val="006F2F86"/>
    <w:rsid w:val="006F2FF5"/>
    <w:rsid w:val="006F4A6B"/>
    <w:rsid w:val="006F56D5"/>
    <w:rsid w:val="006F5DC6"/>
    <w:rsid w:val="006F6A9F"/>
    <w:rsid w:val="006F7C0C"/>
    <w:rsid w:val="00700501"/>
    <w:rsid w:val="00700755"/>
    <w:rsid w:val="00700F25"/>
    <w:rsid w:val="0070497A"/>
    <w:rsid w:val="0070646B"/>
    <w:rsid w:val="00710CF5"/>
    <w:rsid w:val="00711BD1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24DE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45CB"/>
    <w:rsid w:val="00750ABA"/>
    <w:rsid w:val="007520B4"/>
    <w:rsid w:val="00753B74"/>
    <w:rsid w:val="0075539E"/>
    <w:rsid w:val="00760CB5"/>
    <w:rsid w:val="007619E9"/>
    <w:rsid w:val="007624D6"/>
    <w:rsid w:val="0076556A"/>
    <w:rsid w:val="007655D5"/>
    <w:rsid w:val="00765B71"/>
    <w:rsid w:val="00765E21"/>
    <w:rsid w:val="007660A7"/>
    <w:rsid w:val="00767008"/>
    <w:rsid w:val="00767BA2"/>
    <w:rsid w:val="007733C1"/>
    <w:rsid w:val="00774431"/>
    <w:rsid w:val="00774AED"/>
    <w:rsid w:val="00775B01"/>
    <w:rsid w:val="007763C1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768"/>
    <w:rsid w:val="00786921"/>
    <w:rsid w:val="007873C7"/>
    <w:rsid w:val="00787592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ED6"/>
    <w:rsid w:val="007A61A4"/>
    <w:rsid w:val="007A6632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A43"/>
    <w:rsid w:val="007B709B"/>
    <w:rsid w:val="007C1343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72C3"/>
    <w:rsid w:val="007D75E5"/>
    <w:rsid w:val="007D773E"/>
    <w:rsid w:val="007E066E"/>
    <w:rsid w:val="007E0A1B"/>
    <w:rsid w:val="007E113A"/>
    <w:rsid w:val="007E1356"/>
    <w:rsid w:val="007E20FC"/>
    <w:rsid w:val="007E4D7E"/>
    <w:rsid w:val="007E545F"/>
    <w:rsid w:val="007E7062"/>
    <w:rsid w:val="007F06C0"/>
    <w:rsid w:val="007F0E1E"/>
    <w:rsid w:val="007F11B1"/>
    <w:rsid w:val="007F29A7"/>
    <w:rsid w:val="007F3EC4"/>
    <w:rsid w:val="007F51B2"/>
    <w:rsid w:val="007F5588"/>
    <w:rsid w:val="007F61D1"/>
    <w:rsid w:val="007F660F"/>
    <w:rsid w:val="007F7D3F"/>
    <w:rsid w:val="00800035"/>
    <w:rsid w:val="008004B4"/>
    <w:rsid w:val="00803C5C"/>
    <w:rsid w:val="00803E4F"/>
    <w:rsid w:val="008044D5"/>
    <w:rsid w:val="00805BE8"/>
    <w:rsid w:val="00806DD1"/>
    <w:rsid w:val="0080771A"/>
    <w:rsid w:val="00810C6D"/>
    <w:rsid w:val="00811047"/>
    <w:rsid w:val="00814915"/>
    <w:rsid w:val="00816078"/>
    <w:rsid w:val="00816E82"/>
    <w:rsid w:val="008177E3"/>
    <w:rsid w:val="00822658"/>
    <w:rsid w:val="008235AE"/>
    <w:rsid w:val="00823AA9"/>
    <w:rsid w:val="0082431E"/>
    <w:rsid w:val="008255B9"/>
    <w:rsid w:val="00825CD8"/>
    <w:rsid w:val="00827324"/>
    <w:rsid w:val="0083007E"/>
    <w:rsid w:val="008304F7"/>
    <w:rsid w:val="00831113"/>
    <w:rsid w:val="0083261C"/>
    <w:rsid w:val="0083276B"/>
    <w:rsid w:val="00833F0D"/>
    <w:rsid w:val="008351FA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45ACB"/>
    <w:rsid w:val="00846614"/>
    <w:rsid w:val="00850B87"/>
    <w:rsid w:val="00850C75"/>
    <w:rsid w:val="00850E39"/>
    <w:rsid w:val="0085186E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1FC3"/>
    <w:rsid w:val="00862089"/>
    <w:rsid w:val="00862279"/>
    <w:rsid w:val="008649B9"/>
    <w:rsid w:val="00866702"/>
    <w:rsid w:val="00866A81"/>
    <w:rsid w:val="00866D5B"/>
    <w:rsid w:val="00866FF5"/>
    <w:rsid w:val="00870098"/>
    <w:rsid w:val="008715D3"/>
    <w:rsid w:val="00871C34"/>
    <w:rsid w:val="0087332D"/>
    <w:rsid w:val="00873E1F"/>
    <w:rsid w:val="00874C16"/>
    <w:rsid w:val="00881183"/>
    <w:rsid w:val="008835CB"/>
    <w:rsid w:val="0088452F"/>
    <w:rsid w:val="00886D1F"/>
    <w:rsid w:val="00891C8A"/>
    <w:rsid w:val="00891EE1"/>
    <w:rsid w:val="0089248B"/>
    <w:rsid w:val="00893987"/>
    <w:rsid w:val="00895DFE"/>
    <w:rsid w:val="00895EE2"/>
    <w:rsid w:val="008963EF"/>
    <w:rsid w:val="0089688E"/>
    <w:rsid w:val="008A0315"/>
    <w:rsid w:val="008A0CED"/>
    <w:rsid w:val="008A1FBE"/>
    <w:rsid w:val="008A2793"/>
    <w:rsid w:val="008A2FF0"/>
    <w:rsid w:val="008A7A31"/>
    <w:rsid w:val="008A7D12"/>
    <w:rsid w:val="008B0603"/>
    <w:rsid w:val="008B1CE9"/>
    <w:rsid w:val="008B2049"/>
    <w:rsid w:val="008B2ED3"/>
    <w:rsid w:val="008B3194"/>
    <w:rsid w:val="008B5AE7"/>
    <w:rsid w:val="008B609B"/>
    <w:rsid w:val="008C007F"/>
    <w:rsid w:val="008C10EC"/>
    <w:rsid w:val="008C1A8B"/>
    <w:rsid w:val="008C29C5"/>
    <w:rsid w:val="008C37DF"/>
    <w:rsid w:val="008C60E9"/>
    <w:rsid w:val="008C6BCC"/>
    <w:rsid w:val="008C6EC0"/>
    <w:rsid w:val="008C7D47"/>
    <w:rsid w:val="008D0EB5"/>
    <w:rsid w:val="008D106F"/>
    <w:rsid w:val="008D1596"/>
    <w:rsid w:val="008D1B7C"/>
    <w:rsid w:val="008D200E"/>
    <w:rsid w:val="008D33DE"/>
    <w:rsid w:val="008D3ABD"/>
    <w:rsid w:val="008D55E9"/>
    <w:rsid w:val="008D6657"/>
    <w:rsid w:val="008D6A5B"/>
    <w:rsid w:val="008D6CF4"/>
    <w:rsid w:val="008D7949"/>
    <w:rsid w:val="008E0031"/>
    <w:rsid w:val="008E0215"/>
    <w:rsid w:val="008E157C"/>
    <w:rsid w:val="008E1F60"/>
    <w:rsid w:val="008E2D37"/>
    <w:rsid w:val="008E307E"/>
    <w:rsid w:val="008E4588"/>
    <w:rsid w:val="008E471E"/>
    <w:rsid w:val="008E51E4"/>
    <w:rsid w:val="008E531E"/>
    <w:rsid w:val="008F28F4"/>
    <w:rsid w:val="008F2F09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7084"/>
    <w:rsid w:val="009101E2"/>
    <w:rsid w:val="0091172A"/>
    <w:rsid w:val="00912277"/>
    <w:rsid w:val="00914FD5"/>
    <w:rsid w:val="00915908"/>
    <w:rsid w:val="00915D73"/>
    <w:rsid w:val="00916077"/>
    <w:rsid w:val="009161F7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80E"/>
    <w:rsid w:val="00924514"/>
    <w:rsid w:val="00927316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7305"/>
    <w:rsid w:val="00961045"/>
    <w:rsid w:val="00961BB2"/>
    <w:rsid w:val="00962108"/>
    <w:rsid w:val="00962383"/>
    <w:rsid w:val="009638D6"/>
    <w:rsid w:val="009650A6"/>
    <w:rsid w:val="009658B1"/>
    <w:rsid w:val="00967904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78BE"/>
    <w:rsid w:val="00977A8C"/>
    <w:rsid w:val="009814CE"/>
    <w:rsid w:val="009820BF"/>
    <w:rsid w:val="00983910"/>
    <w:rsid w:val="00984F13"/>
    <w:rsid w:val="00985C78"/>
    <w:rsid w:val="00986143"/>
    <w:rsid w:val="00987B37"/>
    <w:rsid w:val="00990588"/>
    <w:rsid w:val="009905F6"/>
    <w:rsid w:val="00991381"/>
    <w:rsid w:val="00992F55"/>
    <w:rsid w:val="009932AC"/>
    <w:rsid w:val="00994351"/>
    <w:rsid w:val="00994BB8"/>
    <w:rsid w:val="00995097"/>
    <w:rsid w:val="00996A8F"/>
    <w:rsid w:val="009A0F02"/>
    <w:rsid w:val="009A179C"/>
    <w:rsid w:val="009A1DBF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5418"/>
    <w:rsid w:val="009B7071"/>
    <w:rsid w:val="009B7B1B"/>
    <w:rsid w:val="009B7E78"/>
    <w:rsid w:val="009C0727"/>
    <w:rsid w:val="009C0ED4"/>
    <w:rsid w:val="009C3C80"/>
    <w:rsid w:val="009C3EE3"/>
    <w:rsid w:val="009C451B"/>
    <w:rsid w:val="009C492F"/>
    <w:rsid w:val="009C53FD"/>
    <w:rsid w:val="009C6DC8"/>
    <w:rsid w:val="009C77F5"/>
    <w:rsid w:val="009D02E3"/>
    <w:rsid w:val="009D1CED"/>
    <w:rsid w:val="009D20B6"/>
    <w:rsid w:val="009D2FF2"/>
    <w:rsid w:val="009D3226"/>
    <w:rsid w:val="009D3385"/>
    <w:rsid w:val="009D456B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0A34"/>
    <w:rsid w:val="009F1E1B"/>
    <w:rsid w:val="009F2238"/>
    <w:rsid w:val="009F3A18"/>
    <w:rsid w:val="009F5518"/>
    <w:rsid w:val="00A0088D"/>
    <w:rsid w:val="00A01A70"/>
    <w:rsid w:val="00A02C9C"/>
    <w:rsid w:val="00A030B5"/>
    <w:rsid w:val="00A064D8"/>
    <w:rsid w:val="00A0758F"/>
    <w:rsid w:val="00A10C39"/>
    <w:rsid w:val="00A10E54"/>
    <w:rsid w:val="00A114DD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3DDF"/>
    <w:rsid w:val="00A3411E"/>
    <w:rsid w:val="00A34547"/>
    <w:rsid w:val="00A351C1"/>
    <w:rsid w:val="00A36B69"/>
    <w:rsid w:val="00A376B7"/>
    <w:rsid w:val="00A37B0E"/>
    <w:rsid w:val="00A407A7"/>
    <w:rsid w:val="00A41BF5"/>
    <w:rsid w:val="00A42A86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E2F"/>
    <w:rsid w:val="00A562A4"/>
    <w:rsid w:val="00A577CE"/>
    <w:rsid w:val="00A604A4"/>
    <w:rsid w:val="00A61392"/>
    <w:rsid w:val="00A61823"/>
    <w:rsid w:val="00A61B7D"/>
    <w:rsid w:val="00A654B9"/>
    <w:rsid w:val="00A6605B"/>
    <w:rsid w:val="00A66ADC"/>
    <w:rsid w:val="00A7057A"/>
    <w:rsid w:val="00A7092B"/>
    <w:rsid w:val="00A7147D"/>
    <w:rsid w:val="00A741DF"/>
    <w:rsid w:val="00A80382"/>
    <w:rsid w:val="00A80400"/>
    <w:rsid w:val="00A81B15"/>
    <w:rsid w:val="00A837FF"/>
    <w:rsid w:val="00A84A35"/>
    <w:rsid w:val="00A84DC8"/>
    <w:rsid w:val="00A85DBC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A104E"/>
    <w:rsid w:val="00AA14DF"/>
    <w:rsid w:val="00AA1CFD"/>
    <w:rsid w:val="00AA2239"/>
    <w:rsid w:val="00AA33D2"/>
    <w:rsid w:val="00AA34A2"/>
    <w:rsid w:val="00AA3F84"/>
    <w:rsid w:val="00AA4D7B"/>
    <w:rsid w:val="00AA55AE"/>
    <w:rsid w:val="00AA5C37"/>
    <w:rsid w:val="00AA69B7"/>
    <w:rsid w:val="00AA7F92"/>
    <w:rsid w:val="00AB0C57"/>
    <w:rsid w:val="00AB1195"/>
    <w:rsid w:val="00AB4132"/>
    <w:rsid w:val="00AB4182"/>
    <w:rsid w:val="00AB43A0"/>
    <w:rsid w:val="00AC0263"/>
    <w:rsid w:val="00AC27DB"/>
    <w:rsid w:val="00AC283F"/>
    <w:rsid w:val="00AC2BEC"/>
    <w:rsid w:val="00AC2CAC"/>
    <w:rsid w:val="00AC33A1"/>
    <w:rsid w:val="00AC355E"/>
    <w:rsid w:val="00AC4347"/>
    <w:rsid w:val="00AC6D6B"/>
    <w:rsid w:val="00AD0A83"/>
    <w:rsid w:val="00AD0AF0"/>
    <w:rsid w:val="00AD2A5D"/>
    <w:rsid w:val="00AD5B47"/>
    <w:rsid w:val="00AD7440"/>
    <w:rsid w:val="00AD7736"/>
    <w:rsid w:val="00AE10CE"/>
    <w:rsid w:val="00AE1300"/>
    <w:rsid w:val="00AE42A6"/>
    <w:rsid w:val="00AE474F"/>
    <w:rsid w:val="00AE47E3"/>
    <w:rsid w:val="00AE5665"/>
    <w:rsid w:val="00AE6068"/>
    <w:rsid w:val="00AE67D0"/>
    <w:rsid w:val="00AE70D4"/>
    <w:rsid w:val="00AE7868"/>
    <w:rsid w:val="00AE7B8B"/>
    <w:rsid w:val="00AF0407"/>
    <w:rsid w:val="00AF206C"/>
    <w:rsid w:val="00AF287F"/>
    <w:rsid w:val="00AF38A1"/>
    <w:rsid w:val="00AF43AD"/>
    <w:rsid w:val="00AF4D8B"/>
    <w:rsid w:val="00AF53CE"/>
    <w:rsid w:val="00AF723A"/>
    <w:rsid w:val="00B0175E"/>
    <w:rsid w:val="00B02026"/>
    <w:rsid w:val="00B025AD"/>
    <w:rsid w:val="00B03EF0"/>
    <w:rsid w:val="00B055CA"/>
    <w:rsid w:val="00B065B9"/>
    <w:rsid w:val="00B067CA"/>
    <w:rsid w:val="00B07D44"/>
    <w:rsid w:val="00B11026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7DB0"/>
    <w:rsid w:val="00B213C2"/>
    <w:rsid w:val="00B21BEC"/>
    <w:rsid w:val="00B23CF8"/>
    <w:rsid w:val="00B24711"/>
    <w:rsid w:val="00B2472D"/>
    <w:rsid w:val="00B24CA0"/>
    <w:rsid w:val="00B2549F"/>
    <w:rsid w:val="00B25CFF"/>
    <w:rsid w:val="00B30BE3"/>
    <w:rsid w:val="00B3200E"/>
    <w:rsid w:val="00B32C7A"/>
    <w:rsid w:val="00B334F7"/>
    <w:rsid w:val="00B34ABD"/>
    <w:rsid w:val="00B353C2"/>
    <w:rsid w:val="00B35BE1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D0C"/>
    <w:rsid w:val="00B4418F"/>
    <w:rsid w:val="00B457B4"/>
    <w:rsid w:val="00B46ADC"/>
    <w:rsid w:val="00B50801"/>
    <w:rsid w:val="00B50D8C"/>
    <w:rsid w:val="00B529B5"/>
    <w:rsid w:val="00B53219"/>
    <w:rsid w:val="00B53BCD"/>
    <w:rsid w:val="00B57265"/>
    <w:rsid w:val="00B60A4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525"/>
    <w:rsid w:val="00B755BD"/>
    <w:rsid w:val="00B80283"/>
    <w:rsid w:val="00B8095F"/>
    <w:rsid w:val="00B80B0C"/>
    <w:rsid w:val="00B80B11"/>
    <w:rsid w:val="00B823FA"/>
    <w:rsid w:val="00B82DDA"/>
    <w:rsid w:val="00B831AE"/>
    <w:rsid w:val="00B840D1"/>
    <w:rsid w:val="00B841AD"/>
    <w:rsid w:val="00B8446C"/>
    <w:rsid w:val="00B86102"/>
    <w:rsid w:val="00B869E5"/>
    <w:rsid w:val="00B86F1E"/>
    <w:rsid w:val="00B87725"/>
    <w:rsid w:val="00B87CA2"/>
    <w:rsid w:val="00B91A3D"/>
    <w:rsid w:val="00B91B5F"/>
    <w:rsid w:val="00B949D8"/>
    <w:rsid w:val="00B94B66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D0281"/>
    <w:rsid w:val="00BD0684"/>
    <w:rsid w:val="00BD2252"/>
    <w:rsid w:val="00BD28BF"/>
    <w:rsid w:val="00BD36B4"/>
    <w:rsid w:val="00BD3ECD"/>
    <w:rsid w:val="00BD5DF5"/>
    <w:rsid w:val="00BD5FFC"/>
    <w:rsid w:val="00BD6404"/>
    <w:rsid w:val="00BD727C"/>
    <w:rsid w:val="00BD7A1E"/>
    <w:rsid w:val="00BE08E7"/>
    <w:rsid w:val="00BE0FC7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4F01"/>
    <w:rsid w:val="00BF520F"/>
    <w:rsid w:val="00BF5B06"/>
    <w:rsid w:val="00BF7BB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C67"/>
    <w:rsid w:val="00C54D3A"/>
    <w:rsid w:val="00C5739F"/>
    <w:rsid w:val="00C57C8E"/>
    <w:rsid w:val="00C57CF0"/>
    <w:rsid w:val="00C6099D"/>
    <w:rsid w:val="00C617B4"/>
    <w:rsid w:val="00C634DB"/>
    <w:rsid w:val="00C63557"/>
    <w:rsid w:val="00C639BE"/>
    <w:rsid w:val="00C649BD"/>
    <w:rsid w:val="00C64B35"/>
    <w:rsid w:val="00C64C50"/>
    <w:rsid w:val="00C65891"/>
    <w:rsid w:val="00C663B4"/>
    <w:rsid w:val="00C66AC9"/>
    <w:rsid w:val="00C66ED0"/>
    <w:rsid w:val="00C6785C"/>
    <w:rsid w:val="00C67BDB"/>
    <w:rsid w:val="00C7101D"/>
    <w:rsid w:val="00C71349"/>
    <w:rsid w:val="00C724D3"/>
    <w:rsid w:val="00C734A9"/>
    <w:rsid w:val="00C74397"/>
    <w:rsid w:val="00C75CA4"/>
    <w:rsid w:val="00C76A13"/>
    <w:rsid w:val="00C77DD9"/>
    <w:rsid w:val="00C83BE6"/>
    <w:rsid w:val="00C8472A"/>
    <w:rsid w:val="00C8498F"/>
    <w:rsid w:val="00C84A97"/>
    <w:rsid w:val="00C85354"/>
    <w:rsid w:val="00C86ABA"/>
    <w:rsid w:val="00C90216"/>
    <w:rsid w:val="00C92C22"/>
    <w:rsid w:val="00C943F3"/>
    <w:rsid w:val="00C94950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7337"/>
    <w:rsid w:val="00CA7EE7"/>
    <w:rsid w:val="00CB0305"/>
    <w:rsid w:val="00CB0994"/>
    <w:rsid w:val="00CB33C7"/>
    <w:rsid w:val="00CB367B"/>
    <w:rsid w:val="00CB5995"/>
    <w:rsid w:val="00CB6DA7"/>
    <w:rsid w:val="00CB7DE9"/>
    <w:rsid w:val="00CB7E4C"/>
    <w:rsid w:val="00CC0C02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587B"/>
    <w:rsid w:val="00CF0E3F"/>
    <w:rsid w:val="00CF3125"/>
    <w:rsid w:val="00CF4156"/>
    <w:rsid w:val="00CF55C9"/>
    <w:rsid w:val="00CF5DF0"/>
    <w:rsid w:val="00D0036C"/>
    <w:rsid w:val="00D00656"/>
    <w:rsid w:val="00D009F8"/>
    <w:rsid w:val="00D032EA"/>
    <w:rsid w:val="00D035CF"/>
    <w:rsid w:val="00D03D00"/>
    <w:rsid w:val="00D054C2"/>
    <w:rsid w:val="00D05C30"/>
    <w:rsid w:val="00D06281"/>
    <w:rsid w:val="00D06340"/>
    <w:rsid w:val="00D073C2"/>
    <w:rsid w:val="00D10052"/>
    <w:rsid w:val="00D11118"/>
    <w:rsid w:val="00D11321"/>
    <w:rsid w:val="00D11359"/>
    <w:rsid w:val="00D12554"/>
    <w:rsid w:val="00D12966"/>
    <w:rsid w:val="00D13E5C"/>
    <w:rsid w:val="00D21374"/>
    <w:rsid w:val="00D220AF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A2"/>
    <w:rsid w:val="00D35F4A"/>
    <w:rsid w:val="00D35F9B"/>
    <w:rsid w:val="00D36407"/>
    <w:rsid w:val="00D36B69"/>
    <w:rsid w:val="00D408DD"/>
    <w:rsid w:val="00D4146C"/>
    <w:rsid w:val="00D41AEE"/>
    <w:rsid w:val="00D41F4C"/>
    <w:rsid w:val="00D437EF"/>
    <w:rsid w:val="00D44CE1"/>
    <w:rsid w:val="00D44E8B"/>
    <w:rsid w:val="00D45072"/>
    <w:rsid w:val="00D45D72"/>
    <w:rsid w:val="00D47396"/>
    <w:rsid w:val="00D50DF4"/>
    <w:rsid w:val="00D5127B"/>
    <w:rsid w:val="00D520E4"/>
    <w:rsid w:val="00D52A12"/>
    <w:rsid w:val="00D53A38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50"/>
    <w:rsid w:val="00D71F73"/>
    <w:rsid w:val="00D73F90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43BC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368E"/>
    <w:rsid w:val="00D9412C"/>
    <w:rsid w:val="00D94946"/>
    <w:rsid w:val="00D95B41"/>
    <w:rsid w:val="00D96859"/>
    <w:rsid w:val="00D968D0"/>
    <w:rsid w:val="00D96B92"/>
    <w:rsid w:val="00D97F0C"/>
    <w:rsid w:val="00DA3A86"/>
    <w:rsid w:val="00DA4884"/>
    <w:rsid w:val="00DA6F7C"/>
    <w:rsid w:val="00DA7787"/>
    <w:rsid w:val="00DA7AD7"/>
    <w:rsid w:val="00DB0E03"/>
    <w:rsid w:val="00DB46AB"/>
    <w:rsid w:val="00DC002F"/>
    <w:rsid w:val="00DC0AD8"/>
    <w:rsid w:val="00DC14B8"/>
    <w:rsid w:val="00DC1CB9"/>
    <w:rsid w:val="00DC2500"/>
    <w:rsid w:val="00DC36A0"/>
    <w:rsid w:val="00DC3DE6"/>
    <w:rsid w:val="00DC4F72"/>
    <w:rsid w:val="00DC516A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C95"/>
    <w:rsid w:val="00DE7A87"/>
    <w:rsid w:val="00DE7FF6"/>
    <w:rsid w:val="00DF04D0"/>
    <w:rsid w:val="00DF0B84"/>
    <w:rsid w:val="00DF2B9C"/>
    <w:rsid w:val="00DF2C9E"/>
    <w:rsid w:val="00DF2FA3"/>
    <w:rsid w:val="00DF3179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9F1"/>
    <w:rsid w:val="00E32509"/>
    <w:rsid w:val="00E33CD2"/>
    <w:rsid w:val="00E33CEF"/>
    <w:rsid w:val="00E33D96"/>
    <w:rsid w:val="00E34C0C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40E1"/>
    <w:rsid w:val="00E44115"/>
    <w:rsid w:val="00E44E00"/>
    <w:rsid w:val="00E45C7E"/>
    <w:rsid w:val="00E465FC"/>
    <w:rsid w:val="00E47E0F"/>
    <w:rsid w:val="00E50735"/>
    <w:rsid w:val="00E516D8"/>
    <w:rsid w:val="00E52AB7"/>
    <w:rsid w:val="00E531EB"/>
    <w:rsid w:val="00E54874"/>
    <w:rsid w:val="00E54B6F"/>
    <w:rsid w:val="00E55183"/>
    <w:rsid w:val="00E55ACA"/>
    <w:rsid w:val="00E56C79"/>
    <w:rsid w:val="00E56E3A"/>
    <w:rsid w:val="00E57183"/>
    <w:rsid w:val="00E57B74"/>
    <w:rsid w:val="00E614F7"/>
    <w:rsid w:val="00E63C6F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D52"/>
    <w:rsid w:val="00E9374E"/>
    <w:rsid w:val="00E93FDA"/>
    <w:rsid w:val="00E945AE"/>
    <w:rsid w:val="00E94F54"/>
    <w:rsid w:val="00E950FB"/>
    <w:rsid w:val="00E979C5"/>
    <w:rsid w:val="00E97AD5"/>
    <w:rsid w:val="00E97EBB"/>
    <w:rsid w:val="00EA0BA1"/>
    <w:rsid w:val="00EA0C32"/>
    <w:rsid w:val="00EA1025"/>
    <w:rsid w:val="00EA1111"/>
    <w:rsid w:val="00EA151E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B0177"/>
    <w:rsid w:val="00EB1531"/>
    <w:rsid w:val="00EB28C1"/>
    <w:rsid w:val="00EB3553"/>
    <w:rsid w:val="00EB53C6"/>
    <w:rsid w:val="00EB61AE"/>
    <w:rsid w:val="00EB6465"/>
    <w:rsid w:val="00EB673F"/>
    <w:rsid w:val="00EB6FD8"/>
    <w:rsid w:val="00EC06D4"/>
    <w:rsid w:val="00EC0A26"/>
    <w:rsid w:val="00EC0E1C"/>
    <w:rsid w:val="00EC0E94"/>
    <w:rsid w:val="00EC322D"/>
    <w:rsid w:val="00EC3D07"/>
    <w:rsid w:val="00EC5927"/>
    <w:rsid w:val="00EC5D29"/>
    <w:rsid w:val="00EC7711"/>
    <w:rsid w:val="00EC7E71"/>
    <w:rsid w:val="00ED0A05"/>
    <w:rsid w:val="00ED23D0"/>
    <w:rsid w:val="00ED383A"/>
    <w:rsid w:val="00ED3AB5"/>
    <w:rsid w:val="00ED3ECB"/>
    <w:rsid w:val="00ED5F2D"/>
    <w:rsid w:val="00EE010C"/>
    <w:rsid w:val="00EE0C1B"/>
    <w:rsid w:val="00EE1080"/>
    <w:rsid w:val="00EE417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CB"/>
    <w:rsid w:val="00F07CE0"/>
    <w:rsid w:val="00F07E9C"/>
    <w:rsid w:val="00F115F5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20B91"/>
    <w:rsid w:val="00F21139"/>
    <w:rsid w:val="00F215DB"/>
    <w:rsid w:val="00F22C35"/>
    <w:rsid w:val="00F23E13"/>
    <w:rsid w:val="00F249CF"/>
    <w:rsid w:val="00F24B8B"/>
    <w:rsid w:val="00F251A2"/>
    <w:rsid w:val="00F25E19"/>
    <w:rsid w:val="00F272DE"/>
    <w:rsid w:val="00F27414"/>
    <w:rsid w:val="00F27470"/>
    <w:rsid w:val="00F30D2E"/>
    <w:rsid w:val="00F31999"/>
    <w:rsid w:val="00F34103"/>
    <w:rsid w:val="00F34556"/>
    <w:rsid w:val="00F35516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5D85"/>
    <w:rsid w:val="00F46EAE"/>
    <w:rsid w:val="00F46EED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9A1"/>
    <w:rsid w:val="00F641A1"/>
    <w:rsid w:val="00F65582"/>
    <w:rsid w:val="00F66E75"/>
    <w:rsid w:val="00F66E78"/>
    <w:rsid w:val="00F6733A"/>
    <w:rsid w:val="00F677C9"/>
    <w:rsid w:val="00F7248F"/>
    <w:rsid w:val="00F732DF"/>
    <w:rsid w:val="00F73306"/>
    <w:rsid w:val="00F734C8"/>
    <w:rsid w:val="00F7377B"/>
    <w:rsid w:val="00F76921"/>
    <w:rsid w:val="00F76AFA"/>
    <w:rsid w:val="00F76CCA"/>
    <w:rsid w:val="00F77EB0"/>
    <w:rsid w:val="00F81C8B"/>
    <w:rsid w:val="00F82412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1EE"/>
    <w:rsid w:val="00FD7AA7"/>
    <w:rsid w:val="00FD7B1B"/>
    <w:rsid w:val="00FD7F04"/>
    <w:rsid w:val="00FE1EB1"/>
    <w:rsid w:val="00FE5F64"/>
    <w:rsid w:val="00FE7FD7"/>
    <w:rsid w:val="00FF07DB"/>
    <w:rsid w:val="00FF0E8B"/>
    <w:rsid w:val="00FF1791"/>
    <w:rsid w:val="00FF18E1"/>
    <w:rsid w:val="00FF1FCB"/>
    <w:rsid w:val="00FF52D4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333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76</cp:revision>
  <cp:lastPrinted>2019-04-25T01:09:00Z</cp:lastPrinted>
  <dcterms:created xsi:type="dcterms:W3CDTF">2023-10-29T15:19:00Z</dcterms:created>
  <dcterms:modified xsi:type="dcterms:W3CDTF">2023-11-03T14:41:00Z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